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A0EB" w14:textId="77777777" w:rsidR="001B3565" w:rsidRPr="00577FAA" w:rsidRDefault="002D40A6" w:rsidP="001B3565">
      <w:pPr>
        <w:jc w:val="center"/>
        <w:rPr>
          <w:rStyle w:val="Enfasigrassetto"/>
        </w:rPr>
      </w:pPr>
      <w:r w:rsidRPr="00577FAA">
        <w:rPr>
          <w:rStyle w:val="Enfasigrassetto"/>
        </w:rPr>
        <w:t>COMUNICATO</w:t>
      </w:r>
      <w:r w:rsidR="001B3565" w:rsidRPr="00577FAA">
        <w:rPr>
          <w:rStyle w:val="Enfasigrassetto"/>
        </w:rPr>
        <w:t xml:space="preserve"> STAMPA</w:t>
      </w:r>
    </w:p>
    <w:p w14:paraId="25791E41" w14:textId="77777777" w:rsidR="001B3565" w:rsidRPr="00577FAA" w:rsidRDefault="001B3565" w:rsidP="001B3565">
      <w:pPr>
        <w:jc w:val="both"/>
      </w:pPr>
    </w:p>
    <w:p w14:paraId="797C5401" w14:textId="77777777" w:rsidR="00823509" w:rsidRPr="00A2356E" w:rsidRDefault="00823509" w:rsidP="00823509">
      <w:pPr>
        <w:widowControl w:val="0"/>
        <w:autoSpaceDE w:val="0"/>
        <w:autoSpaceDN w:val="0"/>
        <w:adjustRightInd w:val="0"/>
        <w:jc w:val="center"/>
        <w:rPr>
          <w:b/>
        </w:rPr>
      </w:pPr>
      <w:r w:rsidRPr="00A2356E">
        <w:rPr>
          <w:b/>
        </w:rPr>
        <w:t>Donazioni di sangue: la vera sfida sono e resteranno sempre i giovani</w:t>
      </w:r>
    </w:p>
    <w:p w14:paraId="31AF9A28" w14:textId="77777777" w:rsidR="00823509" w:rsidRPr="00A2356E" w:rsidRDefault="00823509" w:rsidP="00823509">
      <w:pPr>
        <w:widowControl w:val="0"/>
        <w:autoSpaceDE w:val="0"/>
        <w:autoSpaceDN w:val="0"/>
        <w:adjustRightInd w:val="0"/>
        <w:jc w:val="center"/>
        <w:rPr>
          <w:bCs/>
          <w:i/>
          <w:iCs/>
        </w:rPr>
      </w:pPr>
      <w:r w:rsidRPr="00A2356E">
        <w:rPr>
          <w:bCs/>
          <w:i/>
          <w:iCs/>
        </w:rPr>
        <w:t>La presidente Chiara Peron: “Lavoriamo quotidianamente per farci conoscere e per trasmettere un messaggio chiaro: il sangue è prezioso e servono sempre nuovi donatori”</w:t>
      </w:r>
    </w:p>
    <w:p w14:paraId="38B9CAAC" w14:textId="77777777" w:rsidR="00823509" w:rsidRDefault="00823509" w:rsidP="00823509">
      <w:pPr>
        <w:widowControl w:val="0"/>
        <w:autoSpaceDE w:val="0"/>
        <w:autoSpaceDN w:val="0"/>
        <w:adjustRightInd w:val="0"/>
        <w:rPr>
          <w:bCs/>
        </w:rPr>
      </w:pPr>
    </w:p>
    <w:p w14:paraId="4AA0EFAA" w14:textId="77777777" w:rsidR="00823509" w:rsidRDefault="00823509" w:rsidP="00823509">
      <w:pPr>
        <w:widowControl w:val="0"/>
        <w:autoSpaceDE w:val="0"/>
        <w:autoSpaceDN w:val="0"/>
        <w:adjustRightInd w:val="0"/>
        <w:jc w:val="both"/>
        <w:rPr>
          <w:bCs/>
        </w:rPr>
      </w:pPr>
      <w:r w:rsidRPr="00A2356E">
        <w:rPr>
          <w:b/>
          <w:i/>
          <w:iCs/>
        </w:rPr>
        <w:t>Vicenza, 20 aprile 2024</w:t>
      </w:r>
      <w:r>
        <w:rPr>
          <w:bCs/>
        </w:rPr>
        <w:t xml:space="preserve">. Un quinto dei donatori di sangue della provincia di Vicenza ha meno di 30 anni. Un dato che fa riflettere sull’interesse dei giovani e la generosità che sono in grado di manifestare concretamente, tendendo il braccio, ma sul quale è innegabile si debba continuare a lavorare. Questo quanto emerso, in estrema sintesi, nel corso dell’Assemblea provinciale di </w:t>
      </w:r>
      <w:proofErr w:type="spellStart"/>
      <w:r>
        <w:rPr>
          <w:bCs/>
        </w:rPr>
        <w:t>Fidas</w:t>
      </w:r>
      <w:proofErr w:type="spellEnd"/>
      <w:r>
        <w:rPr>
          <w:bCs/>
        </w:rPr>
        <w:t xml:space="preserve"> Vicenza, svoltasi questa mattina nella Sala dei fondatori del Centro congressi di Confartigianato Vicenza.</w:t>
      </w:r>
    </w:p>
    <w:p w14:paraId="1B173C07" w14:textId="0E2D45C5" w:rsidR="00823509" w:rsidRDefault="00823509" w:rsidP="00823509">
      <w:pPr>
        <w:widowControl w:val="0"/>
        <w:autoSpaceDE w:val="0"/>
        <w:autoSpaceDN w:val="0"/>
        <w:adjustRightInd w:val="0"/>
        <w:jc w:val="both"/>
        <w:rPr>
          <w:bCs/>
        </w:rPr>
      </w:pPr>
      <w:r>
        <w:rPr>
          <w:bCs/>
        </w:rPr>
        <w:t xml:space="preserve">“Il 2023 si è chiuso positivamente – spiega la presidente provinciale di </w:t>
      </w:r>
      <w:proofErr w:type="spellStart"/>
      <w:r>
        <w:rPr>
          <w:bCs/>
        </w:rPr>
        <w:t>Fidas</w:t>
      </w:r>
      <w:proofErr w:type="spellEnd"/>
      <w:r>
        <w:rPr>
          <w:bCs/>
        </w:rPr>
        <w:t xml:space="preserve"> Vicenza, Chiara Peron – in quanto abbiamo portato a casa 515 donazioni in più rispetto allo stesso periodo dell’anno precedente, che risentiva delle difficoltà derivanti dal post pandemia, ma siamo convinti che le difficoltà non siano state accantonate, non del tutto. Ci troviamo, infatti, a fare i conti con problemi, come la carenza dei medici, divenut</w:t>
      </w:r>
      <w:r w:rsidR="00891200">
        <w:rPr>
          <w:bCs/>
        </w:rPr>
        <w:t>a</w:t>
      </w:r>
      <w:r>
        <w:rPr>
          <w:bCs/>
        </w:rPr>
        <w:t xml:space="preserve"> cronic</w:t>
      </w:r>
      <w:r w:rsidR="00891200">
        <w:rPr>
          <w:bCs/>
        </w:rPr>
        <w:t>a</w:t>
      </w:r>
      <w:r>
        <w:rPr>
          <w:bCs/>
        </w:rPr>
        <w:t xml:space="preserve"> ed a fronte de</w:t>
      </w:r>
      <w:r w:rsidR="00891200">
        <w:rPr>
          <w:bCs/>
        </w:rPr>
        <w:t>lla</w:t>
      </w:r>
      <w:r>
        <w:rPr>
          <w:bCs/>
        </w:rPr>
        <w:t xml:space="preserve"> qual</w:t>
      </w:r>
      <w:r w:rsidR="00891200">
        <w:rPr>
          <w:bCs/>
        </w:rPr>
        <w:t>e</w:t>
      </w:r>
      <w:r>
        <w:rPr>
          <w:bCs/>
        </w:rPr>
        <w:t xml:space="preserve"> non possiamo in alcun modo agire. Inoltre, dobbiamo fare i conti con l’esigenza di un ricambio generazionale indispensabile, così come con la necessità che i donatori attivi facciano un ulteriore sforzo per donare di più e con costanza”.</w:t>
      </w:r>
    </w:p>
    <w:p w14:paraId="6566A844" w14:textId="77777777" w:rsidR="00823509" w:rsidRDefault="00823509" w:rsidP="00823509">
      <w:pPr>
        <w:widowControl w:val="0"/>
        <w:autoSpaceDE w:val="0"/>
        <w:autoSpaceDN w:val="0"/>
        <w:adjustRightInd w:val="0"/>
        <w:jc w:val="both"/>
        <w:rPr>
          <w:bCs/>
        </w:rPr>
      </w:pPr>
      <w:r>
        <w:rPr>
          <w:bCs/>
        </w:rPr>
        <w:t>I dati al 31 marzo 2024 fanno emergere una sostanziale stabilità, infatti, sono state raccolte 7429 sacche di sangue, dato analogo a quello dello stesso periodo del 2023.</w:t>
      </w:r>
    </w:p>
    <w:p w14:paraId="2E521CBC" w14:textId="77777777" w:rsidR="00823509" w:rsidRDefault="00823509" w:rsidP="00823509">
      <w:pPr>
        <w:widowControl w:val="0"/>
        <w:autoSpaceDE w:val="0"/>
        <w:autoSpaceDN w:val="0"/>
        <w:adjustRightInd w:val="0"/>
        <w:jc w:val="both"/>
        <w:rPr>
          <w:bCs/>
        </w:rPr>
      </w:pPr>
      <w:proofErr w:type="spellStart"/>
      <w:r w:rsidRPr="00A2356E">
        <w:rPr>
          <w:b/>
        </w:rPr>
        <w:t>Fidas</w:t>
      </w:r>
      <w:proofErr w:type="spellEnd"/>
      <w:r w:rsidRPr="00A2356E">
        <w:rPr>
          <w:b/>
        </w:rPr>
        <w:t xml:space="preserve"> Vicenza, un’Associazione viva ed attiva</w:t>
      </w:r>
      <w:r>
        <w:rPr>
          <w:bCs/>
        </w:rPr>
        <w:t xml:space="preserve">. I vari avvenimenti che si sono succeduti nel 2023 confermano l’attività e la straordinaria vitalità dell’Associazione. Da “Metti in moto il dono”, per propagandare il dono del sangue in sella alla moto, alla Giornata mondiale del Donatore di sangue, passando per la geniale iniziativa dell’Albo d’oro di </w:t>
      </w:r>
      <w:proofErr w:type="spellStart"/>
      <w:r>
        <w:rPr>
          <w:bCs/>
        </w:rPr>
        <w:t>Fidas</w:t>
      </w:r>
      <w:proofErr w:type="spellEnd"/>
      <w:r>
        <w:rPr>
          <w:bCs/>
        </w:rPr>
        <w:t xml:space="preserve"> Vicenza, che premia chi ha effettuato almeno 100 donazioni. Ed ancora, la celebrazione dei 40 anni di amicizia con </w:t>
      </w:r>
      <w:proofErr w:type="spellStart"/>
      <w:r>
        <w:rPr>
          <w:bCs/>
        </w:rPr>
        <w:t>Fidas</w:t>
      </w:r>
      <w:proofErr w:type="spellEnd"/>
      <w:r>
        <w:rPr>
          <w:bCs/>
        </w:rPr>
        <w:t xml:space="preserve"> Leccese e l’elezione di Miss per la Vita – </w:t>
      </w:r>
      <w:proofErr w:type="spellStart"/>
      <w:r>
        <w:rPr>
          <w:bCs/>
        </w:rPr>
        <w:t>Fidas</w:t>
      </w:r>
      <w:proofErr w:type="spellEnd"/>
      <w:r>
        <w:rPr>
          <w:bCs/>
        </w:rPr>
        <w:t xml:space="preserve"> Vicenza, Gaia Gonzato. E queste sono soltanto alcune delle più importanti attività svolte nel 2023.</w:t>
      </w:r>
    </w:p>
    <w:p w14:paraId="1F251E95" w14:textId="77777777" w:rsidR="00823509" w:rsidRDefault="00823509" w:rsidP="00823509">
      <w:pPr>
        <w:widowControl w:val="0"/>
        <w:autoSpaceDE w:val="0"/>
        <w:autoSpaceDN w:val="0"/>
        <w:adjustRightInd w:val="0"/>
        <w:jc w:val="both"/>
        <w:rPr>
          <w:bCs/>
        </w:rPr>
      </w:pPr>
      <w:r w:rsidRPr="00EF3E4E">
        <w:rPr>
          <w:b/>
        </w:rPr>
        <w:t>I rapporti con il Dipartimento di Medicina trasfusionale</w:t>
      </w:r>
      <w:r>
        <w:rPr>
          <w:bCs/>
        </w:rPr>
        <w:t xml:space="preserve">. </w:t>
      </w:r>
      <w:r w:rsidRPr="000F0604">
        <w:rPr>
          <w:bCs/>
          <w:lang w:eastAsia="it-IT"/>
        </w:rPr>
        <w:t xml:space="preserve">La situazione di precarietà a causa della mancanza di medici </w:t>
      </w:r>
      <w:proofErr w:type="spellStart"/>
      <w:r w:rsidRPr="000F0604">
        <w:rPr>
          <w:bCs/>
          <w:lang w:eastAsia="it-IT"/>
        </w:rPr>
        <w:t>trasfusionisti</w:t>
      </w:r>
      <w:proofErr w:type="spellEnd"/>
      <w:r w:rsidRPr="000F0604">
        <w:rPr>
          <w:bCs/>
          <w:lang w:eastAsia="it-IT"/>
        </w:rPr>
        <w:t xml:space="preserve"> è cronica. </w:t>
      </w:r>
      <w:r>
        <w:rPr>
          <w:bCs/>
          <w:lang w:eastAsia="it-IT"/>
        </w:rPr>
        <w:t>N</w:t>
      </w:r>
      <w:r w:rsidRPr="000F0604">
        <w:rPr>
          <w:bCs/>
          <w:lang w:eastAsia="it-IT"/>
        </w:rPr>
        <w:t xml:space="preserve">el corso dell’anno, a causa lavori al CRS di Bassano </w:t>
      </w:r>
      <w:r>
        <w:rPr>
          <w:bCs/>
        </w:rPr>
        <w:t>d</w:t>
      </w:r>
      <w:r w:rsidRPr="000F0604">
        <w:rPr>
          <w:bCs/>
          <w:lang w:eastAsia="it-IT"/>
        </w:rPr>
        <w:t xml:space="preserve">el Grappa, ci sarà il trasferimento a Marostica di tutte le attività trasfusionali. Questo comporterà </w:t>
      </w:r>
      <w:r>
        <w:rPr>
          <w:bCs/>
        </w:rPr>
        <w:t xml:space="preserve">non poche difficoltà </w:t>
      </w:r>
      <w:r w:rsidRPr="000F0604">
        <w:rPr>
          <w:bCs/>
          <w:lang w:eastAsia="it-IT"/>
        </w:rPr>
        <w:t xml:space="preserve">per </w:t>
      </w:r>
      <w:r>
        <w:rPr>
          <w:bCs/>
        </w:rPr>
        <w:t>d</w:t>
      </w:r>
      <w:r w:rsidRPr="000F0604">
        <w:rPr>
          <w:bCs/>
          <w:lang w:eastAsia="it-IT"/>
        </w:rPr>
        <w:t>onatori</w:t>
      </w:r>
      <w:r>
        <w:rPr>
          <w:bCs/>
        </w:rPr>
        <w:t>,</w:t>
      </w:r>
      <w:r w:rsidRPr="000F0604">
        <w:rPr>
          <w:bCs/>
          <w:lang w:eastAsia="it-IT"/>
        </w:rPr>
        <w:t xml:space="preserve"> volontari e personale sanitario. </w:t>
      </w:r>
      <w:r>
        <w:rPr>
          <w:bCs/>
        </w:rPr>
        <w:t xml:space="preserve">Il grande lavoro svolto da </w:t>
      </w:r>
      <w:proofErr w:type="spellStart"/>
      <w:r>
        <w:rPr>
          <w:bCs/>
        </w:rPr>
        <w:t>Fidas</w:t>
      </w:r>
      <w:proofErr w:type="spellEnd"/>
      <w:r>
        <w:rPr>
          <w:bCs/>
        </w:rPr>
        <w:t xml:space="preserve"> Vicenza </w:t>
      </w:r>
      <w:r w:rsidRPr="000F0604">
        <w:rPr>
          <w:bCs/>
        </w:rPr>
        <w:t>ha</w:t>
      </w:r>
      <w:r>
        <w:rPr>
          <w:bCs/>
        </w:rPr>
        <w:t xml:space="preserve"> </w:t>
      </w:r>
      <w:r w:rsidRPr="000F0604">
        <w:rPr>
          <w:bCs/>
        </w:rPr>
        <w:t xml:space="preserve">scongiurato la chiusura dei Centri di Noventa </w:t>
      </w:r>
      <w:r>
        <w:rPr>
          <w:bCs/>
        </w:rPr>
        <w:t xml:space="preserve">Vicentina </w:t>
      </w:r>
      <w:r w:rsidRPr="000F0604">
        <w:rPr>
          <w:bCs/>
        </w:rPr>
        <w:t>e Lonigo un giorno a settimana</w:t>
      </w:r>
      <w:r>
        <w:rPr>
          <w:bCs/>
        </w:rPr>
        <w:t>, ma è</w:t>
      </w:r>
      <w:r w:rsidRPr="000F0604">
        <w:rPr>
          <w:bCs/>
        </w:rPr>
        <w:t xml:space="preserve"> necessario continuare con la chiamata associativa </w:t>
      </w:r>
      <w:r>
        <w:rPr>
          <w:bCs/>
        </w:rPr>
        <w:t>p</w:t>
      </w:r>
      <w:r w:rsidRPr="000F0604">
        <w:rPr>
          <w:bCs/>
        </w:rPr>
        <w:t>er riempire le agende.</w:t>
      </w:r>
    </w:p>
    <w:p w14:paraId="6E12FC23" w14:textId="4D1C53DF" w:rsidR="00823509" w:rsidRDefault="00823509" w:rsidP="00823509">
      <w:pPr>
        <w:widowControl w:val="0"/>
        <w:autoSpaceDE w:val="0"/>
        <w:autoSpaceDN w:val="0"/>
        <w:adjustRightInd w:val="0"/>
        <w:jc w:val="both"/>
        <w:rPr>
          <w:bCs/>
        </w:rPr>
      </w:pPr>
      <w:r>
        <w:rPr>
          <w:b/>
        </w:rPr>
        <w:t>Cambia il sistema di prenotazione per i donatori</w:t>
      </w:r>
      <w:r>
        <w:rPr>
          <w:bCs/>
        </w:rPr>
        <w:t xml:space="preserve">. Dal 7 maggio le prenotazioni verranno effettuate attraverso la </w:t>
      </w:r>
      <w:proofErr w:type="spellStart"/>
      <w:r>
        <w:rPr>
          <w:bCs/>
        </w:rPr>
        <w:t>webAPP</w:t>
      </w:r>
      <w:proofErr w:type="spellEnd"/>
      <w:r>
        <w:rPr>
          <w:bCs/>
        </w:rPr>
        <w:t xml:space="preserve"> ASSOWEB, con accesso mediante Spid o Cie. “Non possiamo nascondere una certa apprensione di fronte a questa novità. Eravamo appena entrati a regime con il precedente software – sottolinea la presidente Peron – che ci troviamo a fare i conti con una nuova modalità di prenotazione, che richiede abilità </w:t>
      </w:r>
      <w:r w:rsidR="00891200">
        <w:rPr>
          <w:bCs/>
        </w:rPr>
        <w:t xml:space="preserve">digitali </w:t>
      </w:r>
      <w:r>
        <w:rPr>
          <w:bCs/>
        </w:rPr>
        <w:t>che non è detto tutti i donatori possano avere. Da tempo abbiamo affrontato il problema e riteniamo di essere pronti a stare, come sempre, al fianco dei donatori, per rendere ogni operazione il più possibile semplice e rapida”.</w:t>
      </w:r>
    </w:p>
    <w:p w14:paraId="695FCBE4" w14:textId="77777777" w:rsidR="00823509" w:rsidRDefault="00823509" w:rsidP="00823509">
      <w:pPr>
        <w:widowControl w:val="0"/>
        <w:autoSpaceDE w:val="0"/>
        <w:autoSpaceDN w:val="0"/>
        <w:adjustRightInd w:val="0"/>
        <w:jc w:val="both"/>
      </w:pPr>
      <w:r w:rsidRPr="00EF3E4E">
        <w:rPr>
          <w:b/>
        </w:rPr>
        <w:t>La visibilità, una priorità irrinunciabile</w:t>
      </w:r>
      <w:r>
        <w:rPr>
          <w:bCs/>
        </w:rPr>
        <w:t xml:space="preserve">. Anche grazie all’attivismo dei Giovani, ma non solo, </w:t>
      </w:r>
      <w:proofErr w:type="spellStart"/>
      <w:r>
        <w:rPr>
          <w:bCs/>
        </w:rPr>
        <w:t>Fidas</w:t>
      </w:r>
      <w:proofErr w:type="spellEnd"/>
      <w:r>
        <w:rPr>
          <w:bCs/>
        </w:rPr>
        <w:t xml:space="preserve"> Vicenza è sempre presente nel territorio e partecipa agli eventi più importanti. Dalla Festa provinciale del donatore, al Monte Cengio, alla pubblicità all’Ulss Berica, che garantisce un’indubbia visibilità. E, in quest’ottica, non si poteva mancare alla 95</w:t>
      </w:r>
      <w:r w:rsidRPr="006E1522">
        <w:rPr>
          <w:bCs/>
          <w:vertAlign w:val="superscript"/>
        </w:rPr>
        <w:t>a</w:t>
      </w:r>
      <w:r>
        <w:rPr>
          <w:bCs/>
        </w:rPr>
        <w:t xml:space="preserve"> Adunata nazionale degli Alpini, che si terrà a Vicenza dal 10 al 12 maggio. Saranno una trentina i donatori Alpini che </w:t>
      </w:r>
      <w:r w:rsidRPr="000F0604">
        <w:t xml:space="preserve">sfileranno con lo striscione </w:t>
      </w:r>
      <w:proofErr w:type="spellStart"/>
      <w:r w:rsidRPr="000F0604">
        <w:t>Fidas</w:t>
      </w:r>
      <w:proofErr w:type="spellEnd"/>
      <w:r w:rsidRPr="000F0604">
        <w:t xml:space="preserve">/Ana e poco meno di un centinaio i </w:t>
      </w:r>
      <w:r>
        <w:t>v</w:t>
      </w:r>
      <w:r w:rsidRPr="000F0604">
        <w:t>olontari</w:t>
      </w:r>
      <w:r>
        <w:t xml:space="preserve"> che</w:t>
      </w:r>
      <w:r w:rsidRPr="000F0604">
        <w:t xml:space="preserve"> si turneranno nelle tre giornate al gazebo fisso</w:t>
      </w:r>
      <w:r>
        <w:t>.</w:t>
      </w:r>
    </w:p>
    <w:p w14:paraId="1B1DC95D" w14:textId="77777777" w:rsidR="00823509" w:rsidRDefault="00823509" w:rsidP="00823509">
      <w:pPr>
        <w:widowControl w:val="0"/>
        <w:autoSpaceDE w:val="0"/>
        <w:autoSpaceDN w:val="0"/>
        <w:adjustRightInd w:val="0"/>
        <w:jc w:val="both"/>
      </w:pPr>
      <w:r w:rsidRPr="006504A0">
        <w:rPr>
          <w:b/>
          <w:bCs/>
        </w:rPr>
        <w:lastRenderedPageBreak/>
        <w:t>La formazione sempre in testa agli impegni associativi</w:t>
      </w:r>
      <w:r>
        <w:t xml:space="preserve">. </w:t>
      </w:r>
      <w:r w:rsidRPr="000F0604">
        <w:t xml:space="preserve">“Più consapevoli, più responsabili”! Questo il </w:t>
      </w:r>
      <w:r w:rsidRPr="006504A0">
        <w:t xml:space="preserve">motto di </w:t>
      </w:r>
      <w:proofErr w:type="spellStart"/>
      <w:r w:rsidRPr="006504A0">
        <w:t>FidasViLAB</w:t>
      </w:r>
      <w:proofErr w:type="spellEnd"/>
      <w:r>
        <w:t>, il laboratorio formativo dell’Associazione</w:t>
      </w:r>
      <w:r w:rsidRPr="006504A0">
        <w:t xml:space="preserve"> che ha permesso a 120 persone di partecipare agli incontri dedicati alla crescita personale e</w:t>
      </w:r>
      <w:r>
        <w:t>d</w:t>
      </w:r>
      <w:r w:rsidRPr="006504A0">
        <w:t xml:space="preserve"> associativa dei </w:t>
      </w:r>
      <w:r>
        <w:t>v</w:t>
      </w:r>
      <w:r w:rsidRPr="006504A0">
        <w:t xml:space="preserve">olontari e </w:t>
      </w:r>
      <w:r>
        <w:t>r</w:t>
      </w:r>
      <w:r w:rsidRPr="006504A0">
        <w:t xml:space="preserve">esponsabili </w:t>
      </w:r>
      <w:r>
        <w:t>a</w:t>
      </w:r>
      <w:r w:rsidRPr="006504A0">
        <w:t>ssociativi.</w:t>
      </w:r>
      <w:r>
        <w:t xml:space="preserve"> “</w:t>
      </w:r>
      <w:r w:rsidRPr="006504A0">
        <w:t xml:space="preserve">Grazie all’esperienza di </w:t>
      </w:r>
      <w:r>
        <w:t>d</w:t>
      </w:r>
      <w:r w:rsidRPr="006504A0">
        <w:t>ocenti esperti</w:t>
      </w:r>
      <w:r>
        <w:t xml:space="preserve"> – spiega la presidente Peron – </w:t>
      </w:r>
      <w:r w:rsidRPr="006504A0">
        <w:t>siamo</w:t>
      </w:r>
      <w:r>
        <w:t xml:space="preserve"> </w:t>
      </w:r>
      <w:r w:rsidRPr="006504A0">
        <w:t>usciti da questi incontri con una maggiore consapevolezza di noi stessi e delle nostre capacità ed energie</w:t>
      </w:r>
      <w:r>
        <w:t xml:space="preserve">. Ci siamo </w:t>
      </w:r>
      <w:r w:rsidRPr="006504A0">
        <w:t>destreggia</w:t>
      </w:r>
      <w:r>
        <w:t>t</w:t>
      </w:r>
      <w:r w:rsidRPr="006504A0">
        <w:t>i tra il “coinvolgimento volontari e gestione delle risorse”, per poi metterci alla prova, superando le nostre timidezze, nel “Parlare in pubblico”. Per poi misurarci con la nostra capacità di “Saper gestire i conflitti e le critiche”, imparando anche a concentrarci meglio su “Ascolto, empatia e competenze relazionali”.</w:t>
      </w:r>
      <w:r>
        <w:t xml:space="preserve"> </w:t>
      </w:r>
      <w:r w:rsidRPr="006504A0">
        <w:t>Per quanto concerne le attitudini più pratiche, abbiamo saputo misurarci anche con il “</w:t>
      </w:r>
      <w:proofErr w:type="spellStart"/>
      <w:r w:rsidRPr="006504A0">
        <w:t>Copywriting</w:t>
      </w:r>
      <w:proofErr w:type="spellEnd"/>
      <w:r w:rsidRPr="006504A0">
        <w:t xml:space="preserve"> per Social Media”, valorizzando anche la “Comunicazione attraverso i video” e migliorando l’utilizzo della foto come strumento di comunicazione”.</w:t>
      </w:r>
      <w:r>
        <w:t xml:space="preserve"> </w:t>
      </w:r>
    </w:p>
    <w:p w14:paraId="60C2BEF6" w14:textId="77777777" w:rsidR="00823509" w:rsidRDefault="00823509" w:rsidP="00823509">
      <w:pPr>
        <w:widowControl w:val="0"/>
        <w:autoSpaceDE w:val="0"/>
        <w:autoSpaceDN w:val="0"/>
        <w:adjustRightInd w:val="0"/>
        <w:jc w:val="both"/>
      </w:pPr>
      <w:r>
        <w:rPr>
          <w:b/>
          <w:bCs/>
        </w:rPr>
        <w:t>La donazione passa per le scuole</w:t>
      </w:r>
      <w:r>
        <w:t xml:space="preserve">. </w:t>
      </w:r>
      <w:proofErr w:type="spellStart"/>
      <w:r>
        <w:t>Fidas</w:t>
      </w:r>
      <w:proofErr w:type="spellEnd"/>
      <w:r>
        <w:t xml:space="preserve"> Vicenza, grazie alla promozione del dono del sangue nelle scuole vicentine ha raccolto 125 promesse di donazione, intercettando ben 3193 studenti delle superiori.</w:t>
      </w:r>
    </w:p>
    <w:p w14:paraId="78180179" w14:textId="093B6C05" w:rsidR="005D339A" w:rsidRPr="00823509" w:rsidRDefault="00823509" w:rsidP="00823509">
      <w:pPr>
        <w:widowControl w:val="0"/>
        <w:autoSpaceDE w:val="0"/>
        <w:autoSpaceDN w:val="0"/>
        <w:adjustRightInd w:val="0"/>
        <w:jc w:val="both"/>
        <w:rPr>
          <w:rFonts w:eastAsia="Calibri"/>
        </w:rPr>
      </w:pPr>
      <w:r w:rsidRPr="007511AF">
        <w:rPr>
          <w:b/>
          <w:bCs/>
        </w:rPr>
        <w:t>Donare il sangue è Social</w:t>
      </w:r>
      <w:r>
        <w:t xml:space="preserve">. “Il lavoro dedicato ai Social è sempre più impegnativo e richiede un’attenzione costante – conclude la presidente Peron – ed attualmente viene degnamente garantita da un’apposita Commissione Social, costituita da esperti che si confrontano quotidianamente per la crescita dell’Associazione. Ed i numeri raggiunti confermano l’efficacia di questo lavoro e la necessità di proseguire con tenacia. La pagina Facebook di </w:t>
      </w:r>
      <w:proofErr w:type="spellStart"/>
      <w:r>
        <w:t>Fidas</w:t>
      </w:r>
      <w:proofErr w:type="spellEnd"/>
      <w:r>
        <w:t xml:space="preserve"> Vicenza, infatti, è stata visitata da oltre 307 mila utenti, 166 mila sono gli utenti Instagram raggiunti, mentre il sito (</w:t>
      </w:r>
      <w:hyperlink r:id="rId7" w:history="1">
        <w:r w:rsidRPr="00CF55AB">
          <w:rPr>
            <w:rStyle w:val="Collegamentoipertestuale"/>
          </w:rPr>
          <w:t>www.fidasvicenza.com</w:t>
        </w:r>
      </w:hyperlink>
      <w:r>
        <w:t>) è stato visitato da 37 mila utenti. Le promesse di donazione ricevute grazie al sito sono ben 1510, un dato di fronte al quale non possiamo certo restare indifferenti”.</w:t>
      </w:r>
    </w:p>
    <w:sectPr w:rsidR="005D339A" w:rsidRPr="00823509">
      <w:headerReference w:type="default" r:id="rId8"/>
      <w:pgSz w:w="11906" w:h="16838"/>
      <w:pgMar w:top="1417" w:right="1286" w:bottom="5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1563" w14:textId="77777777" w:rsidR="004F374B" w:rsidRDefault="004F374B">
      <w:r>
        <w:separator/>
      </w:r>
    </w:p>
  </w:endnote>
  <w:endnote w:type="continuationSeparator" w:id="0">
    <w:p w14:paraId="4800834C" w14:textId="77777777" w:rsidR="004F374B" w:rsidRDefault="004F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ID Font+ F 2">
    <w:altName w:val="Cambria"/>
    <w:panose1 w:val="00000000000000000000"/>
    <w:charset w:val="00"/>
    <w:family w:val="roman"/>
    <w:notTrueType/>
    <w:pitch w:val="default"/>
    <w:sig w:usb0="00000003" w:usb1="00000000" w:usb2="00000000" w:usb3="00000000" w:csb0="00000001" w:csb1="00000000"/>
  </w:font>
  <w:font w:name="CID Font+ F 5">
    <w:altName w:val="CID Font+ F"/>
    <w:panose1 w:val="00000000000000000000"/>
    <w:charset w:val="00"/>
    <w:family w:val="roman"/>
    <w:notTrueType/>
    <w:pitch w:val="default"/>
    <w:sig w:usb0="00000003" w:usb1="00000000" w:usb2="00000000" w:usb3="00000000" w:csb0="00000001" w:csb1="00000000"/>
  </w:font>
  <w:font w:name="CID Font+ F 4">
    <w:altName w:val="CID Font+ 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F9A9" w14:textId="77777777" w:rsidR="004F374B" w:rsidRDefault="004F374B">
      <w:r>
        <w:separator/>
      </w:r>
    </w:p>
  </w:footnote>
  <w:footnote w:type="continuationSeparator" w:id="0">
    <w:p w14:paraId="6C516965" w14:textId="77777777" w:rsidR="004F374B" w:rsidRDefault="004F3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5570"/>
      <w:gridCol w:w="3790"/>
    </w:tblGrid>
    <w:tr w:rsidR="003F539C" w14:paraId="24A4F8C8" w14:textId="77777777" w:rsidTr="00EC5700">
      <w:trPr>
        <w:trHeight w:val="993"/>
      </w:trPr>
      <w:tc>
        <w:tcPr>
          <w:tcW w:w="6449" w:type="dxa"/>
        </w:tcPr>
        <w:p w14:paraId="3F60606F" w14:textId="77777777" w:rsidR="003F539C" w:rsidRDefault="003F539C">
          <w:pPr>
            <w:rPr>
              <w:rFonts w:ascii="Arial" w:hAnsi="Arial" w:cs="Arial"/>
              <w:b/>
              <w:bCs/>
              <w:sz w:val="2"/>
            </w:rPr>
          </w:pPr>
        </w:p>
        <w:p w14:paraId="6F604F33" w14:textId="77777777" w:rsidR="003F539C" w:rsidRDefault="003F539C">
          <w:pPr>
            <w:rPr>
              <w:rFonts w:ascii="Arial" w:hAnsi="Arial" w:cs="Arial"/>
              <w:b/>
              <w:bCs/>
              <w:sz w:val="2"/>
            </w:rPr>
          </w:pPr>
        </w:p>
        <w:p w14:paraId="5CCB3F4D" w14:textId="77777777" w:rsidR="003F539C" w:rsidRDefault="003F539C">
          <w:pPr>
            <w:rPr>
              <w:rFonts w:ascii="Arial" w:hAnsi="Arial" w:cs="Arial"/>
              <w:b/>
              <w:bCs/>
              <w:sz w:val="2"/>
            </w:rPr>
          </w:pPr>
        </w:p>
        <w:p w14:paraId="7C485CD6" w14:textId="77777777" w:rsidR="003F539C" w:rsidRDefault="003F539C">
          <w:pPr>
            <w:rPr>
              <w:rFonts w:ascii="Arial" w:hAnsi="Arial" w:cs="Arial"/>
              <w:b/>
              <w:bCs/>
              <w:sz w:val="2"/>
            </w:rPr>
          </w:pPr>
        </w:p>
        <w:p w14:paraId="7F1E8536" w14:textId="77777777" w:rsidR="003F539C" w:rsidRDefault="003F539C">
          <w:pPr>
            <w:rPr>
              <w:rFonts w:ascii="Arial" w:hAnsi="Arial" w:cs="Arial"/>
              <w:b/>
              <w:bCs/>
              <w:sz w:val="2"/>
            </w:rPr>
          </w:pPr>
        </w:p>
        <w:p w14:paraId="50E9520A" w14:textId="77777777" w:rsidR="003F539C" w:rsidRDefault="003F539C">
          <w:pPr>
            <w:rPr>
              <w:rFonts w:ascii="Arial" w:hAnsi="Arial" w:cs="Arial"/>
              <w:b/>
              <w:bCs/>
              <w:sz w:val="2"/>
            </w:rPr>
          </w:pPr>
        </w:p>
        <w:p w14:paraId="21FD395A" w14:textId="77777777" w:rsidR="003F539C" w:rsidRDefault="003F539C">
          <w:pPr>
            <w:rPr>
              <w:rFonts w:ascii="Arial" w:hAnsi="Arial" w:cs="Arial"/>
              <w:b/>
              <w:bCs/>
              <w:sz w:val="48"/>
            </w:rPr>
          </w:pPr>
          <w:proofErr w:type="spellStart"/>
          <w:r>
            <w:rPr>
              <w:rFonts w:ascii="Arial" w:hAnsi="Arial" w:cs="Arial"/>
              <w:b/>
              <w:bCs/>
              <w:sz w:val="48"/>
            </w:rPr>
            <w:t>Fidas</w:t>
          </w:r>
          <w:proofErr w:type="spellEnd"/>
          <w:r>
            <w:rPr>
              <w:rFonts w:ascii="Arial" w:hAnsi="Arial" w:cs="Arial"/>
              <w:b/>
              <w:bCs/>
              <w:sz w:val="48"/>
            </w:rPr>
            <w:t xml:space="preserve"> Vicenza</w:t>
          </w:r>
        </w:p>
        <w:p w14:paraId="0A8E04DF" w14:textId="77777777" w:rsidR="003F539C" w:rsidRPr="00EC5700" w:rsidRDefault="003F539C" w:rsidP="00EC5700">
          <w:pPr>
            <w:pStyle w:val="Titolo2"/>
            <w:rPr>
              <w:rFonts w:ascii="Arial" w:hAnsi="Arial" w:cs="Arial"/>
              <w:bCs w:val="0"/>
            </w:rPr>
          </w:pPr>
          <w:r>
            <w:rPr>
              <w:rFonts w:ascii="Arial" w:hAnsi="Arial" w:cs="Arial"/>
              <w:bCs w:val="0"/>
            </w:rPr>
            <w:t>Associazione Donatori di Sangue</w:t>
          </w:r>
        </w:p>
      </w:tc>
      <w:tc>
        <w:tcPr>
          <w:tcW w:w="3051" w:type="dxa"/>
        </w:tcPr>
        <w:p w14:paraId="055D83F5" w14:textId="77777777" w:rsidR="003F539C" w:rsidRDefault="003F539C">
          <w:pPr>
            <w:rPr>
              <w:rFonts w:ascii="Arial" w:hAnsi="Arial" w:cs="Arial"/>
              <w:sz w:val="2"/>
            </w:rPr>
          </w:pPr>
        </w:p>
        <w:p w14:paraId="6F9BF02B" w14:textId="77777777" w:rsidR="003F539C" w:rsidRDefault="003F539C">
          <w:pPr>
            <w:rPr>
              <w:rFonts w:ascii="Arial" w:hAnsi="Arial" w:cs="Arial"/>
              <w:sz w:val="2"/>
            </w:rPr>
          </w:pPr>
        </w:p>
        <w:p w14:paraId="4C599B3B" w14:textId="704C2E77" w:rsidR="003F539C" w:rsidRDefault="001007B4">
          <w:pPr>
            <w:rPr>
              <w:rFonts w:ascii="Arial" w:hAnsi="Arial" w:cs="Arial"/>
            </w:rPr>
          </w:pPr>
          <w:r>
            <w:rPr>
              <w:rFonts w:ascii="Arial" w:hAnsi="Arial" w:cs="Arial"/>
              <w:noProof/>
            </w:rPr>
            <w:drawing>
              <wp:inline distT="0" distB="0" distL="0" distR="0" wp14:anchorId="567F2750" wp14:editId="0643C0E8">
                <wp:extent cx="2317750" cy="590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590550"/>
                        </a:xfrm>
                        <a:prstGeom prst="rect">
                          <a:avLst/>
                        </a:prstGeom>
                        <a:noFill/>
                        <a:ln>
                          <a:noFill/>
                        </a:ln>
                      </pic:spPr>
                    </pic:pic>
                  </a:graphicData>
                </a:graphic>
              </wp:inline>
            </w:drawing>
          </w:r>
        </w:p>
      </w:tc>
    </w:tr>
    <w:tr w:rsidR="003F539C" w14:paraId="2D7F98B1" w14:textId="77777777" w:rsidTr="0097144E">
      <w:trPr>
        <w:trHeight w:val="592"/>
      </w:trPr>
      <w:tc>
        <w:tcPr>
          <w:tcW w:w="9500" w:type="dxa"/>
          <w:gridSpan w:val="2"/>
        </w:tcPr>
        <w:p w14:paraId="67E8DC08" w14:textId="77777777" w:rsidR="003F539C" w:rsidRDefault="003F539C">
          <w:pPr>
            <w:pStyle w:val="Titolo7"/>
            <w:jc w:val="both"/>
            <w:rPr>
              <w:b w:val="0"/>
              <w:bCs w:val="0"/>
              <w:sz w:val="22"/>
            </w:rPr>
          </w:pPr>
          <w:proofErr w:type="spellStart"/>
          <w:r>
            <w:rPr>
              <w:b w:val="0"/>
              <w:bCs w:val="0"/>
              <w:sz w:val="22"/>
            </w:rPr>
            <w:t>Fidas</w:t>
          </w:r>
          <w:proofErr w:type="spellEnd"/>
          <w:r>
            <w:rPr>
              <w:b w:val="0"/>
              <w:bCs w:val="0"/>
              <w:sz w:val="22"/>
            </w:rPr>
            <w:t xml:space="preserve"> Vicenza – Via F. Baracca, 204 – Tel. 0444.965636 – Fax 0444.965638 – www.fidasvicenza.com</w:t>
          </w:r>
        </w:p>
        <w:p w14:paraId="6B4E14C4" w14:textId="77777777" w:rsidR="003F539C" w:rsidRDefault="003F539C" w:rsidP="00633D4F">
          <w:pPr>
            <w:pStyle w:val="Titolo7"/>
            <w:jc w:val="both"/>
            <w:rPr>
              <w:b w:val="0"/>
              <w:bCs w:val="0"/>
              <w:sz w:val="22"/>
            </w:rPr>
          </w:pPr>
          <w:r>
            <w:rPr>
              <w:b w:val="0"/>
              <w:bCs w:val="0"/>
              <w:sz w:val="22"/>
            </w:rPr>
            <w:t xml:space="preserve">Ufficio Stampa – </w:t>
          </w:r>
          <w:r>
            <w:rPr>
              <w:b w:val="0"/>
              <w:bCs w:val="0"/>
              <w:iCs/>
              <w:sz w:val="22"/>
            </w:rPr>
            <w:t>Matteo Crestani</w:t>
          </w:r>
          <w:r>
            <w:rPr>
              <w:b w:val="0"/>
              <w:bCs w:val="0"/>
              <w:i/>
              <w:iCs/>
              <w:sz w:val="22"/>
            </w:rPr>
            <w:t xml:space="preserve"> </w:t>
          </w:r>
          <w:r>
            <w:rPr>
              <w:b w:val="0"/>
              <w:bCs w:val="0"/>
              <w:sz w:val="22"/>
            </w:rPr>
            <w:t xml:space="preserve">– 347.2771773 – </w:t>
          </w:r>
          <w:r w:rsidR="00633D4F">
            <w:rPr>
              <w:b w:val="0"/>
              <w:bCs w:val="0"/>
              <w:sz w:val="22"/>
            </w:rPr>
            <w:t>ufficiostampamc</w:t>
          </w:r>
          <w:r>
            <w:rPr>
              <w:b w:val="0"/>
              <w:bCs w:val="0"/>
              <w:sz w:val="22"/>
            </w:rPr>
            <w:t>@</w:t>
          </w:r>
          <w:r w:rsidR="00633D4F">
            <w:rPr>
              <w:b w:val="0"/>
              <w:bCs w:val="0"/>
              <w:sz w:val="22"/>
            </w:rPr>
            <w:t>gmail</w:t>
          </w:r>
          <w:r>
            <w:rPr>
              <w:b w:val="0"/>
              <w:bCs w:val="0"/>
              <w:sz w:val="22"/>
            </w:rPr>
            <w:t>.</w:t>
          </w:r>
          <w:r w:rsidR="00633D4F">
            <w:rPr>
              <w:b w:val="0"/>
              <w:bCs w:val="0"/>
              <w:sz w:val="22"/>
            </w:rPr>
            <w:t>com</w:t>
          </w:r>
        </w:p>
      </w:tc>
    </w:tr>
  </w:tbl>
  <w:p w14:paraId="131190F3" w14:textId="77777777" w:rsidR="003F539C" w:rsidRDefault="003F53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AAD"/>
    <w:multiLevelType w:val="hybridMultilevel"/>
    <w:tmpl w:val="1B2A86C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351BA6"/>
    <w:multiLevelType w:val="hybridMultilevel"/>
    <w:tmpl w:val="B4A26062"/>
    <w:lvl w:ilvl="0" w:tplc="7FA2EBC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B0D80"/>
    <w:multiLevelType w:val="hybridMultilevel"/>
    <w:tmpl w:val="23444AB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240020537">
    <w:abstractNumId w:val="1"/>
  </w:num>
  <w:num w:numId="2" w16cid:durableId="313417381">
    <w:abstractNumId w:val="0"/>
  </w:num>
  <w:num w:numId="3" w16cid:durableId="975335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A4"/>
    <w:rsid w:val="00011A33"/>
    <w:rsid w:val="00021C36"/>
    <w:rsid w:val="00023834"/>
    <w:rsid w:val="00024322"/>
    <w:rsid w:val="00024C8A"/>
    <w:rsid w:val="00040ABF"/>
    <w:rsid w:val="00043094"/>
    <w:rsid w:val="00043D59"/>
    <w:rsid w:val="00046C9A"/>
    <w:rsid w:val="00051330"/>
    <w:rsid w:val="00066F63"/>
    <w:rsid w:val="000670FF"/>
    <w:rsid w:val="000711E3"/>
    <w:rsid w:val="00082054"/>
    <w:rsid w:val="000A18D7"/>
    <w:rsid w:val="000A4A9B"/>
    <w:rsid w:val="000C4601"/>
    <w:rsid w:val="000C4995"/>
    <w:rsid w:val="000F485A"/>
    <w:rsid w:val="001007B4"/>
    <w:rsid w:val="001107BC"/>
    <w:rsid w:val="00115A0A"/>
    <w:rsid w:val="0011744B"/>
    <w:rsid w:val="00122556"/>
    <w:rsid w:val="001367C5"/>
    <w:rsid w:val="00137A2A"/>
    <w:rsid w:val="00145D65"/>
    <w:rsid w:val="00146EE7"/>
    <w:rsid w:val="001A1D1D"/>
    <w:rsid w:val="001B3565"/>
    <w:rsid w:val="001D630B"/>
    <w:rsid w:val="0020209A"/>
    <w:rsid w:val="00214731"/>
    <w:rsid w:val="002304D3"/>
    <w:rsid w:val="0024568C"/>
    <w:rsid w:val="00253739"/>
    <w:rsid w:val="00262A0C"/>
    <w:rsid w:val="00263EB8"/>
    <w:rsid w:val="002658B5"/>
    <w:rsid w:val="002715A3"/>
    <w:rsid w:val="002872B8"/>
    <w:rsid w:val="00291938"/>
    <w:rsid w:val="002D40A6"/>
    <w:rsid w:val="002E33E5"/>
    <w:rsid w:val="00315821"/>
    <w:rsid w:val="00350C63"/>
    <w:rsid w:val="00352E36"/>
    <w:rsid w:val="00361022"/>
    <w:rsid w:val="00372D7B"/>
    <w:rsid w:val="003A762E"/>
    <w:rsid w:val="003B78E8"/>
    <w:rsid w:val="003C159F"/>
    <w:rsid w:val="003C2C40"/>
    <w:rsid w:val="003E322F"/>
    <w:rsid w:val="003F539C"/>
    <w:rsid w:val="004166BB"/>
    <w:rsid w:val="0043372D"/>
    <w:rsid w:val="00434C29"/>
    <w:rsid w:val="00443539"/>
    <w:rsid w:val="004538D7"/>
    <w:rsid w:val="00461E6C"/>
    <w:rsid w:val="004671C7"/>
    <w:rsid w:val="0049484C"/>
    <w:rsid w:val="00495665"/>
    <w:rsid w:val="004A12D3"/>
    <w:rsid w:val="004B1F82"/>
    <w:rsid w:val="004C4FDD"/>
    <w:rsid w:val="004D17CD"/>
    <w:rsid w:val="004D623C"/>
    <w:rsid w:val="004D69A1"/>
    <w:rsid w:val="004E00FC"/>
    <w:rsid w:val="004E15E5"/>
    <w:rsid w:val="004F374B"/>
    <w:rsid w:val="00501445"/>
    <w:rsid w:val="00514D64"/>
    <w:rsid w:val="00515F9C"/>
    <w:rsid w:val="00516944"/>
    <w:rsid w:val="005366F4"/>
    <w:rsid w:val="00536A47"/>
    <w:rsid w:val="00540625"/>
    <w:rsid w:val="00555083"/>
    <w:rsid w:val="0056077E"/>
    <w:rsid w:val="00577FAA"/>
    <w:rsid w:val="005D339A"/>
    <w:rsid w:val="005F0381"/>
    <w:rsid w:val="0060175F"/>
    <w:rsid w:val="0060524F"/>
    <w:rsid w:val="0061370B"/>
    <w:rsid w:val="00613842"/>
    <w:rsid w:val="0063171C"/>
    <w:rsid w:val="00633D4F"/>
    <w:rsid w:val="006630C0"/>
    <w:rsid w:val="00664FE2"/>
    <w:rsid w:val="0067318F"/>
    <w:rsid w:val="0069231F"/>
    <w:rsid w:val="006A2F9A"/>
    <w:rsid w:val="006B1158"/>
    <w:rsid w:val="006E7864"/>
    <w:rsid w:val="007061CC"/>
    <w:rsid w:val="0071505B"/>
    <w:rsid w:val="00715F97"/>
    <w:rsid w:val="0072063E"/>
    <w:rsid w:val="00721CE5"/>
    <w:rsid w:val="00722F14"/>
    <w:rsid w:val="007356F4"/>
    <w:rsid w:val="00736C6C"/>
    <w:rsid w:val="00741194"/>
    <w:rsid w:val="007563D5"/>
    <w:rsid w:val="007634D5"/>
    <w:rsid w:val="00784D1F"/>
    <w:rsid w:val="007B4EA4"/>
    <w:rsid w:val="007E70A7"/>
    <w:rsid w:val="007F64EC"/>
    <w:rsid w:val="007F6DEE"/>
    <w:rsid w:val="008178A1"/>
    <w:rsid w:val="008208A4"/>
    <w:rsid w:val="00823509"/>
    <w:rsid w:val="00840CD8"/>
    <w:rsid w:val="008419FC"/>
    <w:rsid w:val="008574FD"/>
    <w:rsid w:val="008800F2"/>
    <w:rsid w:val="00882329"/>
    <w:rsid w:val="00891200"/>
    <w:rsid w:val="008942CA"/>
    <w:rsid w:val="008954C3"/>
    <w:rsid w:val="008E6470"/>
    <w:rsid w:val="008F62B3"/>
    <w:rsid w:val="00952879"/>
    <w:rsid w:val="00960B38"/>
    <w:rsid w:val="0097144E"/>
    <w:rsid w:val="009749E2"/>
    <w:rsid w:val="009800D7"/>
    <w:rsid w:val="00990D7F"/>
    <w:rsid w:val="00996CA0"/>
    <w:rsid w:val="009A68C7"/>
    <w:rsid w:val="009B3A59"/>
    <w:rsid w:val="009C3CB2"/>
    <w:rsid w:val="009C62C9"/>
    <w:rsid w:val="009D70F7"/>
    <w:rsid w:val="009F534E"/>
    <w:rsid w:val="00A205E4"/>
    <w:rsid w:val="00A318E1"/>
    <w:rsid w:val="00A36413"/>
    <w:rsid w:val="00A43964"/>
    <w:rsid w:val="00A44EB6"/>
    <w:rsid w:val="00A46AC8"/>
    <w:rsid w:val="00A53959"/>
    <w:rsid w:val="00A53C95"/>
    <w:rsid w:val="00A63C60"/>
    <w:rsid w:val="00A712C8"/>
    <w:rsid w:val="00A73010"/>
    <w:rsid w:val="00AC65E4"/>
    <w:rsid w:val="00AC7C9E"/>
    <w:rsid w:val="00AD7D6B"/>
    <w:rsid w:val="00AE4465"/>
    <w:rsid w:val="00AF5332"/>
    <w:rsid w:val="00B07BBA"/>
    <w:rsid w:val="00B1274B"/>
    <w:rsid w:val="00B1468C"/>
    <w:rsid w:val="00B21392"/>
    <w:rsid w:val="00B22333"/>
    <w:rsid w:val="00B2310F"/>
    <w:rsid w:val="00B30DA4"/>
    <w:rsid w:val="00B4778D"/>
    <w:rsid w:val="00B85170"/>
    <w:rsid w:val="00B85A48"/>
    <w:rsid w:val="00B92363"/>
    <w:rsid w:val="00B974F1"/>
    <w:rsid w:val="00BA6A40"/>
    <w:rsid w:val="00BC1986"/>
    <w:rsid w:val="00BD39F8"/>
    <w:rsid w:val="00BD77E6"/>
    <w:rsid w:val="00BF11A5"/>
    <w:rsid w:val="00BF568F"/>
    <w:rsid w:val="00C13434"/>
    <w:rsid w:val="00C20250"/>
    <w:rsid w:val="00C20808"/>
    <w:rsid w:val="00C27CF3"/>
    <w:rsid w:val="00C313D1"/>
    <w:rsid w:val="00C52983"/>
    <w:rsid w:val="00C6667F"/>
    <w:rsid w:val="00C90053"/>
    <w:rsid w:val="00CB54A1"/>
    <w:rsid w:val="00CB6ED8"/>
    <w:rsid w:val="00CC24BB"/>
    <w:rsid w:val="00CD3606"/>
    <w:rsid w:val="00CE052C"/>
    <w:rsid w:val="00CE6438"/>
    <w:rsid w:val="00CF4576"/>
    <w:rsid w:val="00D10A95"/>
    <w:rsid w:val="00D119B0"/>
    <w:rsid w:val="00D1686A"/>
    <w:rsid w:val="00D40944"/>
    <w:rsid w:val="00D43EDB"/>
    <w:rsid w:val="00D46B1E"/>
    <w:rsid w:val="00D73468"/>
    <w:rsid w:val="00DB1FF9"/>
    <w:rsid w:val="00DC6780"/>
    <w:rsid w:val="00DD205F"/>
    <w:rsid w:val="00DD6213"/>
    <w:rsid w:val="00DE40EB"/>
    <w:rsid w:val="00DF1B15"/>
    <w:rsid w:val="00E107E3"/>
    <w:rsid w:val="00E22E2F"/>
    <w:rsid w:val="00E4567C"/>
    <w:rsid w:val="00E5207D"/>
    <w:rsid w:val="00E52AE6"/>
    <w:rsid w:val="00E57C25"/>
    <w:rsid w:val="00E72E5D"/>
    <w:rsid w:val="00E93980"/>
    <w:rsid w:val="00EA3A7D"/>
    <w:rsid w:val="00EB45A0"/>
    <w:rsid w:val="00EC5700"/>
    <w:rsid w:val="00EE0508"/>
    <w:rsid w:val="00EE6204"/>
    <w:rsid w:val="00EF2FA9"/>
    <w:rsid w:val="00F04ED5"/>
    <w:rsid w:val="00F16C4D"/>
    <w:rsid w:val="00F30F6E"/>
    <w:rsid w:val="00F33F23"/>
    <w:rsid w:val="00F340A5"/>
    <w:rsid w:val="00F41A21"/>
    <w:rsid w:val="00F6137C"/>
    <w:rsid w:val="00F74A44"/>
    <w:rsid w:val="00F82BF3"/>
    <w:rsid w:val="00F83174"/>
    <w:rsid w:val="00F933F5"/>
    <w:rsid w:val="00FA1C25"/>
    <w:rsid w:val="00FA29BC"/>
    <w:rsid w:val="00FB07F1"/>
    <w:rsid w:val="00FB2A34"/>
    <w:rsid w:val="00FD6CE7"/>
    <w:rsid w:val="00FD7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73CAA"/>
  <w15:chartTrackingRefBased/>
  <w15:docId w15:val="{F00A51A3-D99A-40F5-98C9-FCFDF0FC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3C95"/>
    <w:pPr>
      <w:suppressAutoHyphens/>
    </w:pPr>
    <w:rPr>
      <w:sz w:val="24"/>
      <w:szCs w:val="24"/>
      <w:lang w:eastAsia="ar-SA"/>
    </w:rPr>
  </w:style>
  <w:style w:type="paragraph" w:styleId="Titolo1">
    <w:name w:val="heading 1"/>
    <w:basedOn w:val="Normale"/>
    <w:next w:val="Normale"/>
    <w:qFormat/>
    <w:pPr>
      <w:keepNext/>
      <w:jc w:val="center"/>
      <w:outlineLvl w:val="0"/>
    </w:pPr>
    <w:rPr>
      <w:rFonts w:ascii="Impact" w:hAnsi="Impact"/>
      <w:b/>
      <w:bCs/>
      <w:sz w:val="32"/>
    </w:rPr>
  </w:style>
  <w:style w:type="paragraph" w:styleId="Titolo2">
    <w:name w:val="heading 2"/>
    <w:basedOn w:val="Normale"/>
    <w:next w:val="Normale"/>
    <w:qFormat/>
    <w:pPr>
      <w:keepNext/>
      <w:outlineLvl w:val="1"/>
    </w:pPr>
    <w:rPr>
      <w:rFonts w:ascii="Impact" w:hAnsi="Impact"/>
      <w:b/>
      <w:bCs/>
    </w:rPr>
  </w:style>
  <w:style w:type="paragraph" w:styleId="Titolo3">
    <w:name w:val="heading 3"/>
    <w:basedOn w:val="Normale"/>
    <w:next w:val="Normale"/>
    <w:qFormat/>
    <w:pPr>
      <w:keepNext/>
      <w:jc w:val="center"/>
      <w:outlineLvl w:val="2"/>
    </w:pPr>
    <w:rPr>
      <w:b/>
      <w:bCs/>
    </w:rPr>
  </w:style>
  <w:style w:type="paragraph" w:styleId="Titolo4">
    <w:name w:val="heading 4"/>
    <w:basedOn w:val="Normale"/>
    <w:next w:val="Normale"/>
    <w:qFormat/>
    <w:pPr>
      <w:keepNext/>
      <w:jc w:val="center"/>
      <w:outlineLvl w:val="3"/>
    </w:pPr>
    <w:rPr>
      <w:b/>
      <w:bCs/>
      <w:sz w:val="28"/>
    </w:rPr>
  </w:style>
  <w:style w:type="paragraph" w:styleId="Titolo5">
    <w:name w:val="heading 5"/>
    <w:basedOn w:val="Normale"/>
    <w:next w:val="Normale"/>
    <w:qFormat/>
    <w:pPr>
      <w:keepNext/>
      <w:jc w:val="center"/>
      <w:outlineLvl w:val="4"/>
    </w:pPr>
    <w:rPr>
      <w:rFonts w:ascii="Impact" w:hAnsi="Impact"/>
      <w:b/>
      <w:bCs/>
      <w:sz w:val="52"/>
    </w:rPr>
  </w:style>
  <w:style w:type="paragraph" w:styleId="Titolo6">
    <w:name w:val="heading 6"/>
    <w:basedOn w:val="Normale"/>
    <w:next w:val="Normale"/>
    <w:qFormat/>
    <w:pPr>
      <w:keepNext/>
      <w:jc w:val="center"/>
      <w:outlineLvl w:val="5"/>
    </w:pPr>
    <w:rPr>
      <w:sz w:val="36"/>
    </w:rPr>
  </w:style>
  <w:style w:type="paragraph" w:styleId="Titolo7">
    <w:name w:val="heading 7"/>
    <w:basedOn w:val="Normale"/>
    <w:next w:val="Normale"/>
    <w:qFormat/>
    <w:pPr>
      <w:keepNext/>
      <w:jc w:val="center"/>
      <w:outlineLvl w:val="6"/>
    </w:pPr>
    <w:rPr>
      <w:rFonts w:ascii="Arial" w:hAnsi="Arial" w:cs="Arial"/>
      <w:b/>
      <w:bCs/>
      <w:spacing w:val="-2"/>
      <w:w w:val="90"/>
      <w:sz w:val="21"/>
    </w:rPr>
  </w:style>
  <w:style w:type="paragraph" w:styleId="Titolo8">
    <w:name w:val="heading 8"/>
    <w:basedOn w:val="Normale"/>
    <w:next w:val="Normale"/>
    <w:qFormat/>
    <w:pPr>
      <w:keepNext/>
      <w:jc w:val="center"/>
      <w:outlineLvl w:val="7"/>
    </w:pPr>
    <w:rPr>
      <w:rFonts w:ascii="Arial" w:hAnsi="Arial" w:cs="Arial"/>
      <w:b/>
      <w:bCs/>
      <w:sz w:val="28"/>
      <w:u w:val="single"/>
    </w:rPr>
  </w:style>
  <w:style w:type="paragraph" w:styleId="Titolo9">
    <w:name w:val="heading 9"/>
    <w:basedOn w:val="Normale"/>
    <w:next w:val="Normale"/>
    <w:qFormat/>
    <w:pPr>
      <w:keepNext/>
      <w:outlineLvl w:val="8"/>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color w:val="0000FF"/>
      <w:u w:val="single"/>
    </w:rPr>
  </w:style>
  <w:style w:type="paragraph" w:customStyle="1" w:styleId="Corpodeltesto">
    <w:name w:val="Corpo del testo"/>
    <w:basedOn w:val="Normale"/>
    <w:semiHidden/>
    <w:pPr>
      <w:jc w:val="both"/>
    </w:pPr>
    <w:rPr>
      <w:rFonts w:ascii="Arial" w:hAnsi="Arial" w:cs="Arial"/>
    </w:rPr>
  </w:style>
  <w:style w:type="paragraph" w:styleId="Corpodeltesto2">
    <w:name w:val="Body Text 2"/>
    <w:basedOn w:val="Normale"/>
    <w:semiHidden/>
    <w:pPr>
      <w:jc w:val="center"/>
    </w:pPr>
    <w:rPr>
      <w:b/>
      <w:bCs/>
    </w:rPr>
  </w:style>
  <w:style w:type="paragraph" w:styleId="Corpodeltesto3">
    <w:name w:val="Body Text 3"/>
    <w:basedOn w:val="Normale"/>
    <w:semiHidden/>
    <w:pPr>
      <w:jc w:val="both"/>
    </w:pPr>
    <w:rPr>
      <w:sz w:val="20"/>
    </w:rPr>
  </w:style>
  <w:style w:type="paragraph" w:styleId="Rientrocorpodeltesto">
    <w:name w:val="Body Text Indent"/>
    <w:basedOn w:val="Normale"/>
    <w:semiHidden/>
    <w:pPr>
      <w:ind w:left="360"/>
    </w:pPr>
    <w:rPr>
      <w:szCs w:val="20"/>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cs="Arial Unicode MS"/>
    </w:rPr>
  </w:style>
  <w:style w:type="character" w:styleId="Enfasigrassetto">
    <w:name w:val="Strong"/>
    <w:qFormat/>
    <w:rPr>
      <w:b/>
      <w:bCs/>
    </w:rPr>
  </w:style>
  <w:style w:type="character" w:customStyle="1" w:styleId="territoriotesto1">
    <w:name w:val="territoriotesto1"/>
    <w:rPr>
      <w:rFonts w:ascii="Arial" w:hAnsi="Arial" w:cs="Arial" w:hint="default"/>
      <w:i w:val="0"/>
      <w:iCs w:val="0"/>
      <w:strike w:val="0"/>
      <w:dstrike w:val="0"/>
      <w:color w:val="000000"/>
      <w:u w:val="none"/>
      <w:effect w:val="none"/>
    </w:rPr>
  </w:style>
  <w:style w:type="paragraph" w:customStyle="1" w:styleId="Corpotesto1">
    <w:name w:val="Corpo testo1"/>
    <w:basedOn w:val="Normale"/>
    <w:pPr>
      <w:overflowPunct w:val="0"/>
      <w:autoSpaceDE w:val="0"/>
      <w:autoSpaceDN w:val="0"/>
      <w:adjustRightInd w:val="0"/>
      <w:jc w:val="both"/>
      <w:textAlignment w:val="baseline"/>
    </w:pPr>
    <w:rPr>
      <w:szCs w:val="20"/>
    </w:rPr>
  </w:style>
  <w:style w:type="paragraph" w:customStyle="1" w:styleId="Normale1">
    <w:name w:val="Normale1"/>
    <w:basedOn w:val="Normale"/>
    <w:pPr>
      <w:overflowPunct w:val="0"/>
      <w:autoSpaceDE w:val="0"/>
      <w:autoSpaceDN w:val="0"/>
      <w:adjustRightInd w:val="0"/>
      <w:textAlignment w:val="baseline"/>
    </w:pPr>
    <w:rPr>
      <w:szCs w:val="20"/>
    </w:rPr>
  </w:style>
  <w:style w:type="character" w:styleId="Enfasicorsivo">
    <w:name w:val="Emphasis"/>
    <w:uiPriority w:val="20"/>
    <w:qFormat/>
    <w:rPr>
      <w:i/>
      <w:iCs/>
    </w:rPr>
  </w:style>
  <w:style w:type="paragraph" w:styleId="Testofumetto">
    <w:name w:val="Balloon Text"/>
    <w:basedOn w:val="Normale"/>
    <w:semiHidden/>
    <w:rPr>
      <w:rFonts w:ascii="Tahoma" w:hAnsi="Tahoma" w:cs="Tahoma"/>
      <w:sz w:val="16"/>
      <w:szCs w:val="16"/>
    </w:rPr>
  </w:style>
  <w:style w:type="character" w:styleId="Collegamentovisitato">
    <w:name w:val="FollowedHyperlink"/>
    <w:semiHidden/>
    <w:rPr>
      <w:color w:val="800080"/>
      <w:u w:val="single"/>
    </w:rPr>
  </w:style>
  <w:style w:type="paragraph" w:styleId="Testonormale">
    <w:name w:val="Plain Text"/>
    <w:basedOn w:val="Normale"/>
    <w:link w:val="TestonormaleCarattere"/>
    <w:uiPriority w:val="99"/>
    <w:unhideWhenUsed/>
    <w:rsid w:val="00AC7C9E"/>
    <w:pPr>
      <w:suppressAutoHyphens w:val="0"/>
    </w:pPr>
    <w:rPr>
      <w:rFonts w:ascii="Calibri" w:eastAsia="Calibri" w:hAnsi="Calibri"/>
      <w:sz w:val="22"/>
      <w:szCs w:val="21"/>
      <w:lang w:val="x-none" w:eastAsia="en-US"/>
    </w:rPr>
  </w:style>
  <w:style w:type="character" w:customStyle="1" w:styleId="TestonormaleCarattere">
    <w:name w:val="Testo normale Carattere"/>
    <w:link w:val="Testonormale"/>
    <w:uiPriority w:val="99"/>
    <w:rsid w:val="00AC7C9E"/>
    <w:rPr>
      <w:rFonts w:ascii="Calibri" w:eastAsia="Calibri" w:hAnsi="Calibri"/>
      <w:sz w:val="22"/>
      <w:szCs w:val="21"/>
      <w:lang w:val="x-none" w:eastAsia="en-US"/>
    </w:rPr>
  </w:style>
  <w:style w:type="paragraph" w:customStyle="1" w:styleId="Default">
    <w:name w:val="Default"/>
    <w:rsid w:val="008208A4"/>
    <w:pPr>
      <w:autoSpaceDE w:val="0"/>
      <w:autoSpaceDN w:val="0"/>
      <w:adjustRightInd w:val="0"/>
    </w:pPr>
    <w:rPr>
      <w:rFonts w:ascii="CID Font+ F 2" w:hAnsi="CID Font+ F 2" w:cs="CID Font+ F 2"/>
      <w:color w:val="000000"/>
      <w:sz w:val="24"/>
      <w:szCs w:val="24"/>
    </w:rPr>
  </w:style>
  <w:style w:type="paragraph" w:customStyle="1" w:styleId="CM11">
    <w:name w:val="CM11"/>
    <w:basedOn w:val="Default"/>
    <w:next w:val="Default"/>
    <w:uiPriority w:val="99"/>
    <w:rsid w:val="008208A4"/>
    <w:pPr>
      <w:spacing w:after="263"/>
    </w:pPr>
    <w:rPr>
      <w:rFonts w:cs="Times New Roman"/>
      <w:color w:val="auto"/>
    </w:rPr>
  </w:style>
  <w:style w:type="paragraph" w:customStyle="1" w:styleId="CM12">
    <w:name w:val="CM12"/>
    <w:basedOn w:val="Default"/>
    <w:next w:val="Default"/>
    <w:uiPriority w:val="99"/>
    <w:rsid w:val="008208A4"/>
    <w:pPr>
      <w:spacing w:after="515"/>
    </w:pPr>
    <w:rPr>
      <w:rFonts w:cs="Times New Roman"/>
      <w:color w:val="auto"/>
    </w:rPr>
  </w:style>
  <w:style w:type="paragraph" w:customStyle="1" w:styleId="CM9">
    <w:name w:val="CM9"/>
    <w:basedOn w:val="Default"/>
    <w:next w:val="Default"/>
    <w:uiPriority w:val="99"/>
    <w:rsid w:val="008208A4"/>
    <w:pPr>
      <w:spacing w:after="350"/>
    </w:pPr>
    <w:rPr>
      <w:rFonts w:cs="Times New Roman"/>
      <w:color w:val="auto"/>
    </w:rPr>
  </w:style>
  <w:style w:type="paragraph" w:customStyle="1" w:styleId="CM13">
    <w:name w:val="CM13"/>
    <w:basedOn w:val="Default"/>
    <w:next w:val="Default"/>
    <w:uiPriority w:val="99"/>
    <w:rsid w:val="008208A4"/>
    <w:pPr>
      <w:spacing w:after="138"/>
    </w:pPr>
    <w:rPr>
      <w:rFonts w:ascii="CID Font+ F 5" w:hAnsi="CID Font+ F 5" w:cs="Times New Roman"/>
      <w:color w:val="auto"/>
    </w:rPr>
  </w:style>
  <w:style w:type="paragraph" w:customStyle="1" w:styleId="CM2">
    <w:name w:val="CM2"/>
    <w:basedOn w:val="Default"/>
    <w:next w:val="Default"/>
    <w:uiPriority w:val="99"/>
    <w:rsid w:val="00FD6CE7"/>
    <w:pPr>
      <w:spacing w:line="266" w:lineRule="atLeast"/>
    </w:pPr>
    <w:rPr>
      <w:rFonts w:ascii="CID Font+ F 4" w:hAnsi="CID Font+ F 4" w:cs="Times New Roman"/>
      <w:color w:val="auto"/>
    </w:rPr>
  </w:style>
  <w:style w:type="character" w:styleId="Menzionenonrisolta">
    <w:name w:val="Unresolved Mention"/>
    <w:basedOn w:val="Carpredefinitoparagrafo"/>
    <w:uiPriority w:val="99"/>
    <w:semiHidden/>
    <w:unhideWhenUsed/>
    <w:rsid w:val="00F340A5"/>
    <w:rPr>
      <w:color w:val="605E5C"/>
      <w:shd w:val="clear" w:color="auto" w:fill="E1DFDD"/>
    </w:rPr>
  </w:style>
  <w:style w:type="character" w:customStyle="1" w:styleId="Nessuno">
    <w:name w:val="Nessuno"/>
    <w:rsid w:val="00146EE7"/>
  </w:style>
  <w:style w:type="paragraph" w:styleId="Corpotesto">
    <w:name w:val="Body Text"/>
    <w:basedOn w:val="Normale"/>
    <w:link w:val="CorpotestoCarattere"/>
    <w:uiPriority w:val="99"/>
    <w:unhideWhenUsed/>
    <w:rsid w:val="005D339A"/>
    <w:pPr>
      <w:spacing w:after="120"/>
    </w:pPr>
  </w:style>
  <w:style w:type="character" w:customStyle="1" w:styleId="CorpotestoCarattere">
    <w:name w:val="Corpo testo Carattere"/>
    <w:basedOn w:val="Carpredefinitoparagrafo"/>
    <w:link w:val="Corpotesto"/>
    <w:uiPriority w:val="99"/>
    <w:rsid w:val="005D339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54741">
      <w:bodyDiv w:val="1"/>
      <w:marLeft w:val="0"/>
      <w:marRight w:val="0"/>
      <w:marTop w:val="0"/>
      <w:marBottom w:val="0"/>
      <w:divBdr>
        <w:top w:val="none" w:sz="0" w:space="0" w:color="auto"/>
        <w:left w:val="none" w:sz="0" w:space="0" w:color="auto"/>
        <w:bottom w:val="none" w:sz="0" w:space="0" w:color="auto"/>
        <w:right w:val="none" w:sz="0" w:space="0" w:color="auto"/>
      </w:divBdr>
      <w:divsChild>
        <w:div w:id="839079630">
          <w:marLeft w:val="0"/>
          <w:marRight w:val="0"/>
          <w:marTop w:val="0"/>
          <w:marBottom w:val="0"/>
          <w:divBdr>
            <w:top w:val="none" w:sz="0" w:space="0" w:color="auto"/>
            <w:left w:val="none" w:sz="0" w:space="0" w:color="auto"/>
            <w:bottom w:val="none" w:sz="0" w:space="0" w:color="auto"/>
            <w:right w:val="none" w:sz="0" w:space="0" w:color="auto"/>
          </w:divBdr>
        </w:div>
      </w:divsChild>
    </w:div>
    <w:div w:id="881744429">
      <w:bodyDiv w:val="1"/>
      <w:marLeft w:val="0"/>
      <w:marRight w:val="0"/>
      <w:marTop w:val="0"/>
      <w:marBottom w:val="0"/>
      <w:divBdr>
        <w:top w:val="none" w:sz="0" w:space="0" w:color="auto"/>
        <w:left w:val="none" w:sz="0" w:space="0" w:color="auto"/>
        <w:bottom w:val="none" w:sz="0" w:space="0" w:color="auto"/>
        <w:right w:val="none" w:sz="0" w:space="0" w:color="auto"/>
      </w:divBdr>
    </w:div>
    <w:div w:id="1089304463">
      <w:bodyDiv w:val="1"/>
      <w:marLeft w:val="0"/>
      <w:marRight w:val="0"/>
      <w:marTop w:val="0"/>
      <w:marBottom w:val="0"/>
      <w:divBdr>
        <w:top w:val="none" w:sz="0" w:space="0" w:color="auto"/>
        <w:left w:val="none" w:sz="0" w:space="0" w:color="auto"/>
        <w:bottom w:val="none" w:sz="0" w:space="0" w:color="auto"/>
        <w:right w:val="none" w:sz="0" w:space="0" w:color="auto"/>
      </w:divBdr>
      <w:divsChild>
        <w:div w:id="1854875401">
          <w:marLeft w:val="0"/>
          <w:marRight w:val="0"/>
          <w:marTop w:val="0"/>
          <w:marBottom w:val="0"/>
          <w:divBdr>
            <w:top w:val="none" w:sz="0" w:space="0" w:color="auto"/>
            <w:left w:val="none" w:sz="0" w:space="0" w:color="auto"/>
            <w:bottom w:val="none" w:sz="0" w:space="0" w:color="auto"/>
            <w:right w:val="none" w:sz="0" w:space="0" w:color="auto"/>
          </w:divBdr>
        </w:div>
        <w:div w:id="706219724">
          <w:marLeft w:val="0"/>
          <w:marRight w:val="0"/>
          <w:marTop w:val="0"/>
          <w:marBottom w:val="0"/>
          <w:divBdr>
            <w:top w:val="none" w:sz="0" w:space="0" w:color="auto"/>
            <w:left w:val="none" w:sz="0" w:space="0" w:color="auto"/>
            <w:bottom w:val="none" w:sz="0" w:space="0" w:color="auto"/>
            <w:right w:val="none" w:sz="0" w:space="0" w:color="auto"/>
          </w:divBdr>
        </w:div>
      </w:divsChild>
    </w:div>
    <w:div w:id="1223979833">
      <w:bodyDiv w:val="1"/>
      <w:marLeft w:val="0"/>
      <w:marRight w:val="0"/>
      <w:marTop w:val="0"/>
      <w:marBottom w:val="0"/>
      <w:divBdr>
        <w:top w:val="none" w:sz="0" w:space="0" w:color="auto"/>
        <w:left w:val="none" w:sz="0" w:space="0" w:color="auto"/>
        <w:bottom w:val="none" w:sz="0" w:space="0" w:color="auto"/>
        <w:right w:val="none" w:sz="0" w:space="0" w:color="auto"/>
      </w:divBdr>
    </w:div>
    <w:div w:id="1473059516">
      <w:bodyDiv w:val="1"/>
      <w:marLeft w:val="0"/>
      <w:marRight w:val="0"/>
      <w:marTop w:val="0"/>
      <w:marBottom w:val="0"/>
      <w:divBdr>
        <w:top w:val="none" w:sz="0" w:space="0" w:color="auto"/>
        <w:left w:val="none" w:sz="0" w:space="0" w:color="auto"/>
        <w:bottom w:val="none" w:sz="0" w:space="0" w:color="auto"/>
        <w:right w:val="none" w:sz="0" w:space="0" w:color="auto"/>
      </w:divBdr>
    </w:div>
    <w:div w:id="17625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dasvicenz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927</Words>
  <Characters>5286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 tre anni dalla 328/00 c’è chi, le ACLI, ha preso l’iniziativa di una raccolta di firme fra gli amministratori locali per sol</vt:lpstr>
    </vt:vector>
  </TitlesOfParts>
  <Company>-</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tre anni dalla 328/00 c’è chi, le ACLI, ha preso l’iniziativa di una raccolta di firme fra gli amministratori locali per sol</dc:title>
  <dc:subject/>
  <dc:creator>giordano</dc:creator>
  <cp:keywords/>
  <dc:description/>
  <cp:lastModifiedBy>matteo crestani</cp:lastModifiedBy>
  <cp:revision>65</cp:revision>
  <cp:lastPrinted>2008-08-04T16:56:00Z</cp:lastPrinted>
  <dcterms:created xsi:type="dcterms:W3CDTF">2022-05-31T10:15:00Z</dcterms:created>
  <dcterms:modified xsi:type="dcterms:W3CDTF">2024-04-19T20:53:00Z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2022-04-27T16:00:00Z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eefa3f9a-1266-4465-8fa1-c9b66d9d5d7f</vt:lpwstr>
  </property>
  <property fmtid="{D5CDD505-2E9C-101B-9397-08002B2CF9AE}" pid="8" name="MSIP_Label_5bf4bb52-9e9d-4296-940a-59002820a53c_ContentBits">
    <vt:lpwstr>0</vt:lpwstr>
  </property>
</Properties>
</file>